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E615FA0" w14:textId="77777777" w:rsidR="001B7B03" w:rsidRPr="001B7B03" w:rsidRDefault="00BE5DE2" w:rsidP="001B7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BE5DE2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</w:t>
      </w:r>
      <w:r w:rsidR="001B7B03" w:rsidRPr="001B7B03">
        <w:rPr>
          <w:rFonts w:ascii="Times New Roman" w:hAnsi="Times New Roman" w:cs="Times New Roman"/>
          <w:b/>
          <w:sz w:val="24"/>
          <w:szCs w:val="24"/>
          <w:lang w:val="lt-LT"/>
        </w:rPr>
        <w:t>VISUOMENĖS SVEIKATOS STEBĖSENOS</w:t>
      </w:r>
    </w:p>
    <w:p w14:paraId="5C8C0C33" w14:textId="550405E9" w:rsidR="002A2A71" w:rsidRDefault="001B7B03" w:rsidP="001B7B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1B7B03">
        <w:rPr>
          <w:rFonts w:ascii="Times New Roman" w:hAnsi="Times New Roman" w:cs="Times New Roman"/>
          <w:b/>
          <w:sz w:val="24"/>
          <w:szCs w:val="24"/>
          <w:lang w:val="lt-LT"/>
        </w:rPr>
        <w:t>202</w:t>
      </w:r>
      <w:r w:rsidR="00665E04">
        <w:rPr>
          <w:rFonts w:ascii="Times New Roman" w:hAnsi="Times New Roman" w:cs="Times New Roman"/>
          <w:b/>
          <w:sz w:val="24"/>
          <w:szCs w:val="24"/>
          <w:lang w:val="lt-LT"/>
        </w:rPr>
        <w:t>5</w:t>
      </w:r>
      <w:r w:rsidRPr="001B7B0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M. ATASKAITOS PATVIRTINIMO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661627D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E6D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AE6D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DE478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DE478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665E0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217E8D" w14:textId="1182A372" w:rsidR="00B13C47" w:rsidRPr="001B7B03" w:rsidRDefault="001B7B03" w:rsidP="001B7B0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Sprendimo projekto tikslas – patvirtinti Skuodo rajono savivaldybės visuomenės sveikatos stebėsenos 202</w:t>
      </w:r>
      <w:r w:rsidR="00665E04">
        <w:rPr>
          <w:rFonts w:ascii="Times New Roman" w:hAnsi="Times New Roman" w:cs="Times New Roman"/>
          <w:sz w:val="24"/>
          <w:szCs w:val="24"/>
          <w:lang w:val="lt-LT" w:eastAsia="lt-LT"/>
        </w:rPr>
        <w:t>5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m. ataskaitą. Savivaldyb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tarybos patvirtint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ą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savivaldyb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visuomen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sveikatos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steb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senos ataskait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ą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4B343C">
        <w:rPr>
          <w:rFonts w:ascii="Times New Roman" w:hAnsi="Times New Roman" w:cs="Times New Roman"/>
          <w:sz w:val="24"/>
          <w:szCs w:val="24"/>
          <w:lang w:val="lt-LT" w:eastAsia="lt-LT"/>
        </w:rPr>
        <w:t>A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dministracijos direktorė pateiks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Higienos institutui iki 202</w:t>
      </w:r>
      <w:r w:rsidR="00665E04">
        <w:rPr>
          <w:rFonts w:ascii="Times New Roman" w:hAnsi="Times New Roman" w:cs="Times New Roman"/>
          <w:sz w:val="24"/>
          <w:szCs w:val="24"/>
          <w:lang w:val="lt-LT" w:eastAsia="lt-LT"/>
        </w:rPr>
        <w:t>6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m. gegu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žė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1 d., pagal Lietuvos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Respublikos sveikatos apsaugos ministro 2003 m. rugpj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ūč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io 11 d. 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į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sakym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ą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Nr. V-488 </w:t>
      </w:r>
      <w:r w:rsidRPr="004B343C">
        <w:rPr>
          <w:rFonts w:ascii="Times New Roman" w:hAnsi="Times New Roman" w:cs="Times New Roman" w:hint="eastAsia"/>
          <w:sz w:val="24"/>
          <w:szCs w:val="24"/>
          <w:lang w:val="lt-LT" w:eastAsia="lt-LT"/>
        </w:rPr>
        <w:t>„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D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l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Bendr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j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savivaldybi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visuomen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sveikatos steb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senos nuostat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patvirtinimo</w:t>
      </w:r>
      <w:r w:rsidR="004B343C">
        <w:rPr>
          <w:rFonts w:ascii="Times New Roman" w:hAnsi="Times New Roman" w:cs="Times New Roman"/>
          <w:sz w:val="24"/>
          <w:szCs w:val="24"/>
          <w:lang w:val="lt-LT" w:eastAsia="lt-LT"/>
        </w:rPr>
        <w:t>“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1400ABDC" w14:textId="77777777" w:rsidR="00B13C47" w:rsidRPr="001B7B03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0BD0C143" w14:textId="77777777" w:rsidR="00D57BFC" w:rsidRDefault="001B7B03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Sprendimo projektas parengtas vadovaujantis Lietuvos Respublikos vietos savivaldos įstatymo 7 straipsnio 32 punktu, 15 straipsnio 4 dalimi, Lietuvos Respublikos visuomenės sveikatos priežiūros įstatymo 6 straipsnio 1 dalies 1 punktu, 5 dalimi, </w:t>
      </w:r>
      <w:bookmarkStart w:id="0" w:name="_Hlk188367711"/>
      <w:bookmarkStart w:id="1" w:name="_Hlk158199446"/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Lietuvos Respublikos visuomenės sveikatos stebėsenos (monitoringo) įstatymo 10 straipsniu</w:t>
      </w:r>
      <w:bookmarkEnd w:id="0"/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bookmarkEnd w:id="1"/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Bendrųjų savivaldybių visuomenės sveikatos stebėsenos nuostatų, patvirtintų Lietuvos Respublikos sveikatos apsaugos ministro 2003 m. rugpjūčio 11 d. įsakymu Nr. V-488 „Dėl Bendrųjų savivaldybių visuomenės sveikatos stebėsenos nuostatų patvirtinimo“, 6.3 ir 6.4 papunkčiais ir 9 punktu.</w:t>
      </w:r>
    </w:p>
    <w:p w14:paraId="1CF8A46F" w14:textId="77777777" w:rsidR="00D57BFC" w:rsidRDefault="00D57BFC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6B6B0B35" w14:textId="63ED2D88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D258D55" w14:textId="410C3877" w:rsidR="00935423" w:rsidRDefault="00D57BF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AE6D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atvirtinus</w:t>
      </w: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Tarybos sprendimo projektą, bus užtikrint</w:t>
      </w:r>
      <w:r w:rsidR="00AE6D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Lietuvos Respublikos visuomenės sveikatos priežiūros įstatyme numatyta valstybinė (valstybės perduotos savivaldybėms) visuomenės sveikatos priežiūros funkcija: visuomenės sveikatos priežiūra </w:t>
      </w:r>
      <w:r w:rsidR="004B34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teritorijoje esančiose ikimokyklinio ugdymo ir bendrojo ugdymo mokyklose</w:t>
      </w:r>
      <w:r w:rsidR="004B34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visuomenės sveikatos stiprinimas, visuomenės sveikatos stebėsena.</w:t>
      </w:r>
    </w:p>
    <w:p w14:paraId="757652E8" w14:textId="77777777" w:rsidR="00D57BFC" w:rsidRPr="00410B69" w:rsidRDefault="00D57BF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0728F399" w14:textId="58D487F3" w:rsidR="00513D45" w:rsidRPr="00513D45" w:rsidRDefault="001B7B03" w:rsidP="00513D45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projekto r</w:t>
      </w:r>
      <w:r w:rsidR="00420553"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engėja </w:t>
      </w:r>
      <w:r w:rsidR="00E67CED">
        <w:rPr>
          <w:rFonts w:ascii="Times New Roman" w:hAnsi="Times New Roman" w:cs="Times New Roman"/>
          <w:sz w:val="24"/>
          <w:szCs w:val="24"/>
          <w:lang w:val="lt-LT"/>
        </w:rPr>
        <w:t xml:space="preserve">ir pranešėja </w:t>
      </w:r>
      <w:r w:rsidR="00420553"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>veikatos reikalų koordinatorė (vyriausioji specialistė)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65E04">
        <w:rPr>
          <w:rFonts w:ascii="Times New Roman" w:hAnsi="Times New Roman" w:cs="Times New Roman"/>
          <w:sz w:val="24"/>
          <w:szCs w:val="24"/>
          <w:lang w:val="lt-LT"/>
        </w:rPr>
        <w:t xml:space="preserve">Vida </w:t>
      </w:r>
      <w:proofErr w:type="spellStart"/>
      <w:r w:rsidR="00665E04">
        <w:rPr>
          <w:rFonts w:ascii="Times New Roman" w:hAnsi="Times New Roman" w:cs="Times New Roman"/>
          <w:sz w:val="24"/>
          <w:szCs w:val="24"/>
          <w:lang w:val="lt-LT"/>
        </w:rPr>
        <w:t>Adomeckienė</w:t>
      </w:r>
      <w:proofErr w:type="spellEnd"/>
      <w:r w:rsidR="00935423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/>
        </w:rPr>
        <w:t>Skuodo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rajono savivaldybės visuomenės sveikatos stebėsenos 202</w:t>
      </w:r>
      <w:r w:rsidR="00665E04">
        <w:rPr>
          <w:rFonts w:ascii="Times New Roman" w:hAnsi="Times New Roman" w:cs="Times New Roman"/>
          <w:sz w:val="24"/>
          <w:szCs w:val="24"/>
          <w:lang w:val="lt-LT" w:eastAsia="lt-LT"/>
        </w:rPr>
        <w:t>5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m. ataskaitos rengėja</w:t>
      </w:r>
      <w:r w:rsidR="00513D45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ir pranešėja (nuotoliniu būdu)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– </w:t>
      </w:r>
      <w:r w:rsidR="00513D45" w:rsidRPr="00513D45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Monika </w:t>
      </w:r>
      <w:proofErr w:type="spellStart"/>
      <w:r w:rsidR="00513D45" w:rsidRPr="00513D45">
        <w:rPr>
          <w:rFonts w:ascii="Times New Roman" w:hAnsi="Times New Roman" w:cs="Times New Roman"/>
          <w:sz w:val="24"/>
          <w:szCs w:val="24"/>
          <w:lang w:val="lt-LT" w:eastAsia="lt-LT"/>
        </w:rPr>
        <w:t>Steponkienė</w:t>
      </w:r>
      <w:proofErr w:type="spellEnd"/>
      <w:r w:rsidR="00513D45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r w:rsidR="00513D45"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Klaipėdos rajono savivaldybės visuomenės sveikatos biur</w:t>
      </w:r>
      <w:r w:rsidR="00513D45">
        <w:rPr>
          <w:rFonts w:ascii="Times New Roman" w:hAnsi="Times New Roman" w:cs="Times New Roman"/>
          <w:sz w:val="24"/>
          <w:szCs w:val="24"/>
          <w:lang w:val="lt-LT" w:eastAsia="lt-LT"/>
        </w:rPr>
        <w:t>o visuomenės sveikatos specialistė (stebėsena).</w:t>
      </w:r>
      <w:r w:rsidR="00513D45" w:rsidRPr="00513D45">
        <w:t xml:space="preserve"> </w:t>
      </w:r>
    </w:p>
    <w:p w14:paraId="4915DC38" w14:textId="77777777" w:rsidR="00513D45" w:rsidRPr="00513D45" w:rsidRDefault="00513D45" w:rsidP="00513D45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50BEEF29" w14:textId="03B8562E" w:rsidR="00420553" w:rsidRPr="001B7B03" w:rsidRDefault="00420553" w:rsidP="00513D4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sectPr w:rsidR="00420553" w:rsidRPr="001B7B03" w:rsidSect="00312B10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3FF4E" w14:textId="77777777" w:rsidR="00721740" w:rsidRDefault="00721740">
      <w:pPr>
        <w:spacing w:after="0" w:line="240" w:lineRule="auto"/>
      </w:pPr>
      <w:r>
        <w:separator/>
      </w:r>
    </w:p>
  </w:endnote>
  <w:endnote w:type="continuationSeparator" w:id="0">
    <w:p w14:paraId="49FB118F" w14:textId="77777777" w:rsidR="00721740" w:rsidRDefault="00721740">
      <w:pPr>
        <w:spacing w:after="0" w:line="240" w:lineRule="auto"/>
      </w:pPr>
      <w:r>
        <w:continuationSeparator/>
      </w:r>
    </w:p>
  </w:endnote>
  <w:endnote w:type="continuationNotice" w:id="1">
    <w:p w14:paraId="2BA5B446" w14:textId="77777777" w:rsidR="00721740" w:rsidRDefault="007217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7301" w14:textId="77777777" w:rsidR="00721740" w:rsidRDefault="00721740">
      <w:pPr>
        <w:spacing w:after="0" w:line="240" w:lineRule="auto"/>
      </w:pPr>
      <w:r>
        <w:separator/>
      </w:r>
    </w:p>
  </w:footnote>
  <w:footnote w:type="continuationSeparator" w:id="0">
    <w:p w14:paraId="2BB92BE8" w14:textId="77777777" w:rsidR="00721740" w:rsidRDefault="00721740">
      <w:pPr>
        <w:spacing w:after="0" w:line="240" w:lineRule="auto"/>
      </w:pPr>
      <w:r>
        <w:continuationSeparator/>
      </w:r>
    </w:p>
  </w:footnote>
  <w:footnote w:type="continuationNotice" w:id="1">
    <w:p w14:paraId="2633B6A4" w14:textId="77777777" w:rsidR="00721740" w:rsidRDefault="007217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584023"/>
      <w:docPartObj>
        <w:docPartGallery w:val="Page Numbers (Top of Page)"/>
        <w:docPartUnique/>
      </w:docPartObj>
    </w:sdtPr>
    <w:sdtEndPr/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0BCB"/>
    <w:rsid w:val="00043166"/>
    <w:rsid w:val="00043B3A"/>
    <w:rsid w:val="00062D87"/>
    <w:rsid w:val="000D6B38"/>
    <w:rsid w:val="000F041A"/>
    <w:rsid w:val="000F7F6B"/>
    <w:rsid w:val="00110194"/>
    <w:rsid w:val="001401EC"/>
    <w:rsid w:val="0018192D"/>
    <w:rsid w:val="0018796E"/>
    <w:rsid w:val="001B7199"/>
    <w:rsid w:val="001B7B03"/>
    <w:rsid w:val="001D2B71"/>
    <w:rsid w:val="001D3AAA"/>
    <w:rsid w:val="002035FD"/>
    <w:rsid w:val="00221A28"/>
    <w:rsid w:val="00232B0C"/>
    <w:rsid w:val="00273137"/>
    <w:rsid w:val="00276B56"/>
    <w:rsid w:val="00295544"/>
    <w:rsid w:val="002A04A8"/>
    <w:rsid w:val="002A2A71"/>
    <w:rsid w:val="002B0FF8"/>
    <w:rsid w:val="002F057E"/>
    <w:rsid w:val="002F2A5F"/>
    <w:rsid w:val="00303B5D"/>
    <w:rsid w:val="00306776"/>
    <w:rsid w:val="00312B10"/>
    <w:rsid w:val="00325B67"/>
    <w:rsid w:val="003352AE"/>
    <w:rsid w:val="00336537"/>
    <w:rsid w:val="00370EE2"/>
    <w:rsid w:val="003840FD"/>
    <w:rsid w:val="00386C3D"/>
    <w:rsid w:val="003B75DA"/>
    <w:rsid w:val="003D005C"/>
    <w:rsid w:val="003D4899"/>
    <w:rsid w:val="00410B69"/>
    <w:rsid w:val="0041190D"/>
    <w:rsid w:val="00420553"/>
    <w:rsid w:val="004210A9"/>
    <w:rsid w:val="00436D7E"/>
    <w:rsid w:val="004414DC"/>
    <w:rsid w:val="004441F4"/>
    <w:rsid w:val="004510DC"/>
    <w:rsid w:val="00465C0B"/>
    <w:rsid w:val="004773CF"/>
    <w:rsid w:val="00486CB7"/>
    <w:rsid w:val="004B046E"/>
    <w:rsid w:val="004B343C"/>
    <w:rsid w:val="004F6070"/>
    <w:rsid w:val="00512F4F"/>
    <w:rsid w:val="00513D45"/>
    <w:rsid w:val="00526DBA"/>
    <w:rsid w:val="0053459F"/>
    <w:rsid w:val="00542824"/>
    <w:rsid w:val="00546475"/>
    <w:rsid w:val="00594BCE"/>
    <w:rsid w:val="00595743"/>
    <w:rsid w:val="0059698E"/>
    <w:rsid w:val="005B1E3A"/>
    <w:rsid w:val="00606999"/>
    <w:rsid w:val="00616151"/>
    <w:rsid w:val="006175FD"/>
    <w:rsid w:val="0063030B"/>
    <w:rsid w:val="00633475"/>
    <w:rsid w:val="00636B60"/>
    <w:rsid w:val="006450C7"/>
    <w:rsid w:val="0066405D"/>
    <w:rsid w:val="00665E04"/>
    <w:rsid w:val="00670240"/>
    <w:rsid w:val="00680B17"/>
    <w:rsid w:val="00687E2E"/>
    <w:rsid w:val="00690867"/>
    <w:rsid w:val="006D0EEC"/>
    <w:rsid w:val="006E1476"/>
    <w:rsid w:val="006E3223"/>
    <w:rsid w:val="006F4009"/>
    <w:rsid w:val="00706C71"/>
    <w:rsid w:val="00712B5A"/>
    <w:rsid w:val="00717648"/>
    <w:rsid w:val="00721740"/>
    <w:rsid w:val="00733316"/>
    <w:rsid w:val="00742116"/>
    <w:rsid w:val="00747874"/>
    <w:rsid w:val="00752361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C5B08"/>
    <w:rsid w:val="007D2255"/>
    <w:rsid w:val="007D29A1"/>
    <w:rsid w:val="00805254"/>
    <w:rsid w:val="008262C8"/>
    <w:rsid w:val="008528F1"/>
    <w:rsid w:val="008819DA"/>
    <w:rsid w:val="008D1E43"/>
    <w:rsid w:val="009040C2"/>
    <w:rsid w:val="009153D0"/>
    <w:rsid w:val="0091687D"/>
    <w:rsid w:val="009168BC"/>
    <w:rsid w:val="00931F2E"/>
    <w:rsid w:val="00933DD2"/>
    <w:rsid w:val="0093452B"/>
    <w:rsid w:val="00935423"/>
    <w:rsid w:val="00952CBF"/>
    <w:rsid w:val="00957A9B"/>
    <w:rsid w:val="00960992"/>
    <w:rsid w:val="0096416F"/>
    <w:rsid w:val="0097477A"/>
    <w:rsid w:val="00976DC2"/>
    <w:rsid w:val="00987DB7"/>
    <w:rsid w:val="00991D45"/>
    <w:rsid w:val="009B5235"/>
    <w:rsid w:val="009C5C55"/>
    <w:rsid w:val="00A1526A"/>
    <w:rsid w:val="00A23D60"/>
    <w:rsid w:val="00A27C60"/>
    <w:rsid w:val="00A31DA8"/>
    <w:rsid w:val="00A4192D"/>
    <w:rsid w:val="00A560A3"/>
    <w:rsid w:val="00A60784"/>
    <w:rsid w:val="00A75A59"/>
    <w:rsid w:val="00AA0335"/>
    <w:rsid w:val="00AC3B72"/>
    <w:rsid w:val="00AC6D94"/>
    <w:rsid w:val="00AE6DB9"/>
    <w:rsid w:val="00AF47A4"/>
    <w:rsid w:val="00B13C47"/>
    <w:rsid w:val="00B23668"/>
    <w:rsid w:val="00B24538"/>
    <w:rsid w:val="00B312AD"/>
    <w:rsid w:val="00B50FB1"/>
    <w:rsid w:val="00BB3E5E"/>
    <w:rsid w:val="00BD739C"/>
    <w:rsid w:val="00BE577D"/>
    <w:rsid w:val="00BE5DE2"/>
    <w:rsid w:val="00BF3F6A"/>
    <w:rsid w:val="00BF718E"/>
    <w:rsid w:val="00BF7923"/>
    <w:rsid w:val="00C03159"/>
    <w:rsid w:val="00C041A1"/>
    <w:rsid w:val="00C07E96"/>
    <w:rsid w:val="00C22A64"/>
    <w:rsid w:val="00C247AE"/>
    <w:rsid w:val="00C3080C"/>
    <w:rsid w:val="00C429B9"/>
    <w:rsid w:val="00C70147"/>
    <w:rsid w:val="00C827F4"/>
    <w:rsid w:val="00C82ACC"/>
    <w:rsid w:val="00C93214"/>
    <w:rsid w:val="00CC3603"/>
    <w:rsid w:val="00CD4DA7"/>
    <w:rsid w:val="00CF7E31"/>
    <w:rsid w:val="00D02A16"/>
    <w:rsid w:val="00D07847"/>
    <w:rsid w:val="00D10EEA"/>
    <w:rsid w:val="00D33FCF"/>
    <w:rsid w:val="00D35C4F"/>
    <w:rsid w:val="00D3785F"/>
    <w:rsid w:val="00D57BFC"/>
    <w:rsid w:val="00DD2177"/>
    <w:rsid w:val="00DD66D0"/>
    <w:rsid w:val="00DE4786"/>
    <w:rsid w:val="00E65C73"/>
    <w:rsid w:val="00E67CED"/>
    <w:rsid w:val="00E872A0"/>
    <w:rsid w:val="00E91E37"/>
    <w:rsid w:val="00EB0657"/>
    <w:rsid w:val="00EB4ED7"/>
    <w:rsid w:val="00EC0689"/>
    <w:rsid w:val="00EF79D7"/>
    <w:rsid w:val="00F01377"/>
    <w:rsid w:val="00F0660F"/>
    <w:rsid w:val="00F23F81"/>
    <w:rsid w:val="00F25F95"/>
    <w:rsid w:val="00F360C5"/>
    <w:rsid w:val="00F738BC"/>
    <w:rsid w:val="00FB67DC"/>
    <w:rsid w:val="00FD1B04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521E-C228-4A63-A078-F1E86F62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867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2024-09-16T09:58:00Z</cp:lastPrinted>
  <dcterms:created xsi:type="dcterms:W3CDTF">2026-01-19T11:12:00Z</dcterms:created>
  <dcterms:modified xsi:type="dcterms:W3CDTF">2026-01-19T11:12:00Z</dcterms:modified>
</cp:coreProperties>
</file>